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A816F" w14:textId="56B0BF9A" w:rsidR="00E34CE0" w:rsidRPr="00C00BCA" w:rsidRDefault="001B75B4">
      <w:pPr>
        <w:rPr>
          <w:sz w:val="40"/>
          <w:szCs w:val="40"/>
        </w:rPr>
      </w:pPr>
      <w:r w:rsidRPr="00C00BCA">
        <w:rPr>
          <w:b/>
          <w:bCs/>
          <w:sz w:val="52"/>
          <w:szCs w:val="52"/>
        </w:rPr>
        <w:t>De Purmerkerk</w:t>
      </w:r>
    </w:p>
    <w:p w14:paraId="21342EAF" w14:textId="604874AB" w:rsidR="00E34CE0" w:rsidRDefault="00E34CE0">
      <w:r w:rsidRPr="00E34CE0">
        <w:t xml:space="preserve">Welkom </w:t>
      </w:r>
      <w:r>
        <w:t>bij de</w:t>
      </w:r>
      <w:r w:rsidRPr="00E34CE0">
        <w:t xml:space="preserve"> Hervormde Gemeente </w:t>
      </w:r>
      <w:r w:rsidR="00BC2824">
        <w:t>t</w:t>
      </w:r>
      <w:r w:rsidRPr="00E34CE0">
        <w:t>e Purmer, ook wel bekend onder de naam ‘Purmerkerk’, Westerweg 50 in Purmerend. We behoren tot de Protestantse Kerk Nederland.</w:t>
      </w:r>
    </w:p>
    <w:p w14:paraId="056C7E5F" w14:textId="679BAD6F" w:rsidR="00C00BCA" w:rsidRDefault="00E34CE0">
      <w:r w:rsidRPr="00E34CE0">
        <w:rPr>
          <w:b/>
          <w:bCs/>
        </w:rPr>
        <w:t>Geschiedenis</w:t>
      </w:r>
      <w:r w:rsidRPr="00E34CE0">
        <w:br/>
        <w:t>De gemeente is in 1860 gesticht en het eerste kerkgebouw is op 26 november 1865 in gebruik genomen. In 1959 is de kerk helaas na restauratiewerkzaamheden afgebrand.</w:t>
      </w:r>
      <w:r w:rsidR="00C00BCA">
        <w:br/>
      </w:r>
      <w:r w:rsidRPr="00E34CE0">
        <w:br/>
      </w:r>
      <w:r w:rsidR="00CA79EC">
        <w:rPr>
          <w:noProof/>
        </w:rPr>
        <w:drawing>
          <wp:inline distT="0" distB="0" distL="0" distR="0" wp14:anchorId="22FF1603" wp14:editId="443C7CAB">
            <wp:extent cx="2297430" cy="3296412"/>
            <wp:effectExtent l="0" t="0" r="7620" b="0"/>
            <wp:docPr id="1161916405" name="Afbeelding 4" descr="Afbeelding met boom, Zwart-witfotografie, buitenshuis, Foto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16405" name="Afbeelding 4" descr="Afbeelding met boom, Zwart-witfotografie, buitenshuis, Fotopapier&#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97430" cy="3296412"/>
                    </a:xfrm>
                    <a:prstGeom prst="rect">
                      <a:avLst/>
                    </a:prstGeom>
                  </pic:spPr>
                </pic:pic>
              </a:graphicData>
            </a:graphic>
          </wp:inline>
        </w:drawing>
      </w:r>
    </w:p>
    <w:p w14:paraId="00352EEB" w14:textId="63A90E6F" w:rsidR="00E34CE0" w:rsidRDefault="00E34CE0">
      <w:r w:rsidRPr="00E34CE0">
        <w:br/>
        <w:t>De huidige kerk is 23 maart 1961 in gebruik</w:t>
      </w:r>
      <w:r>
        <w:t xml:space="preserve"> </w:t>
      </w:r>
      <w:r w:rsidRPr="00E34CE0">
        <w:t xml:space="preserve">genomen. Architect was Berend Tobias </w:t>
      </w:r>
      <w:proofErr w:type="spellStart"/>
      <w:r w:rsidRPr="00E34CE0">
        <w:t>Boeyinga</w:t>
      </w:r>
      <w:proofErr w:type="spellEnd"/>
      <w:r w:rsidRPr="00E34CE0">
        <w:t xml:space="preserve"> (1886-1969). De kerk is een voorbeeld van gereformeerde kerk in Egmond aan Zee.</w:t>
      </w:r>
      <w:r w:rsidRPr="00E34CE0">
        <w:br/>
        <w:t>De kerk is gebouwd volgens de Griekse kruisvorm. De toren met luidklok is voorzien van koperbeslag. Het gebouw heeft een strakke, sobere vorm.</w:t>
      </w:r>
      <w:r w:rsidRPr="00E34CE0">
        <w:br/>
        <w:t>De uitsparingen in de hoeken van de kubusvormen geeft een wat speels karakter.</w:t>
      </w:r>
      <w:r w:rsidRPr="00E34CE0">
        <w:br/>
        <w:t xml:space="preserve">De onderzijde van de buitenkant zijn donkerrode baksteen en daarboven is de </w:t>
      </w:r>
      <w:r w:rsidRPr="00E34CE0">
        <w:t xml:space="preserve">gevel witgepleisterd. Kenmerkend zijn de </w:t>
      </w:r>
      <w:r w:rsidR="0014129F">
        <w:t>b</w:t>
      </w:r>
      <w:r w:rsidRPr="00E34CE0">
        <w:t>eton-glasramen.</w:t>
      </w:r>
      <w:r w:rsidR="00C00BCA">
        <w:br/>
      </w:r>
      <w:r w:rsidRPr="00E34CE0">
        <w:br/>
      </w:r>
      <w:r w:rsidR="00CA79EC">
        <w:rPr>
          <w:noProof/>
        </w:rPr>
        <w:drawing>
          <wp:inline distT="0" distB="0" distL="0" distR="0" wp14:anchorId="0778E816" wp14:editId="1C56AD21">
            <wp:extent cx="2655570" cy="1770380"/>
            <wp:effectExtent l="0" t="0" r="0" b="1270"/>
            <wp:docPr id="1881528068" name="Afbeelding 1" descr="Afbeelding met buitenshuis, gras, boom,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28068" name="Afbeelding 1" descr="Afbeelding met buitenshuis, gras, boom, gebouw&#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55570" cy="1770380"/>
                    </a:xfrm>
                    <a:prstGeom prst="rect">
                      <a:avLst/>
                    </a:prstGeom>
                  </pic:spPr>
                </pic:pic>
              </a:graphicData>
            </a:graphic>
          </wp:inline>
        </w:drawing>
      </w:r>
    </w:p>
    <w:p w14:paraId="5E223BBB" w14:textId="2988B5EF" w:rsidR="00E34CE0" w:rsidRDefault="00E34CE0">
      <w:r w:rsidRPr="00E34CE0">
        <w:t>Voor de bouw van de kerk op de oude fundamenten zijn de afgebikte stenen van de verbrande kerk hergebruikt. Het plafond in de kerk is blauw/wit betimmerd en dat geeft het interieur in licht eiken een bijzondere sfeer. Opmerkelijk is de uitbouw in de buitenmuur, waarin de kansel is geplaatst. De eerste en de laatste letter van het Griekse alfabet, alfa en de omega, staan gebeiteld in de kolommen naast de kerkdeur en op de preekstoel. Boven de kansel en aan de buitenzijde van de kanseluitbouw staat het Christusmonogram P/X  ineengestrengeld, de eerste twee Griekse letters X (</w:t>
      </w:r>
      <w:proofErr w:type="spellStart"/>
      <w:r w:rsidRPr="00E34CE0">
        <w:t>chi</w:t>
      </w:r>
      <w:proofErr w:type="spellEnd"/>
      <w:r w:rsidRPr="00E34CE0">
        <w:t>) en P (</w:t>
      </w:r>
      <w:proofErr w:type="spellStart"/>
      <w:r w:rsidRPr="00E34CE0">
        <w:t>rho</w:t>
      </w:r>
      <w:proofErr w:type="spellEnd"/>
      <w:r w:rsidRPr="00E34CE0">
        <w:t>), afkorting van de naam Christus.</w:t>
      </w:r>
      <w:r w:rsidRPr="00E34CE0">
        <w:br/>
      </w:r>
      <w:r w:rsidRPr="00E34CE0">
        <w:br/>
      </w:r>
      <w:r w:rsidR="00CA79EC">
        <w:rPr>
          <w:noProof/>
        </w:rPr>
        <w:drawing>
          <wp:inline distT="0" distB="0" distL="0" distR="0" wp14:anchorId="2CD55252" wp14:editId="02233937">
            <wp:extent cx="2655570" cy="1770380"/>
            <wp:effectExtent l="0" t="0" r="0" b="1270"/>
            <wp:docPr id="1293946747" name="Afbeelding 2" descr="Afbeelding met overdekt, meubels, hal, m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946747" name="Afbeelding 2" descr="Afbeelding met overdekt, meubels, hal, muur&#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55570" cy="1770380"/>
                    </a:xfrm>
                    <a:prstGeom prst="rect">
                      <a:avLst/>
                    </a:prstGeom>
                  </pic:spPr>
                </pic:pic>
              </a:graphicData>
            </a:graphic>
          </wp:inline>
        </w:drawing>
      </w:r>
      <w:r w:rsidRPr="00E34CE0">
        <w:br/>
      </w:r>
      <w:r w:rsidRPr="00E34CE0">
        <w:br/>
        <w:t xml:space="preserve">Aan de kerk is verder een hal met toiletvoorzieningen en een nevenruimte met keuken gebouwd. In 2003 is de kerk opgeknapt met nieuwe verwarming, brandwerende gordijnen en een verfbeurt. Er wordt ieder jaar veel werk verzet door bestuursleden en vrijwilligers voor het </w:t>
      </w:r>
      <w:r w:rsidRPr="00E34CE0">
        <w:lastRenderedPageBreak/>
        <w:t>onderhouden van de kerk, de pastorie en het terrein. </w:t>
      </w:r>
      <w:r w:rsidRPr="00E34CE0">
        <w:br/>
      </w:r>
      <w:r w:rsidRPr="00E34CE0">
        <w:br/>
      </w:r>
      <w:r>
        <w:rPr>
          <w:noProof/>
        </w:rPr>
        <w:drawing>
          <wp:inline distT="0" distB="0" distL="0" distR="0" wp14:anchorId="476556DA" wp14:editId="2A71108F">
            <wp:extent cx="2705100" cy="2028825"/>
            <wp:effectExtent l="0" t="0" r="0" b="9525"/>
            <wp:docPr id="1425822975" name="Afbeelding 19" descr="Afbeelding met overdekt, kleding, persoon, meubel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22975" name="Afbeelding 19" descr="Afbeelding met overdekt, kleding, persoon, meubels&#10;&#10;Door AI gegenereerde inhoud is mogelijk onjui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2440" cy="2034330"/>
                    </a:xfrm>
                    <a:prstGeom prst="rect">
                      <a:avLst/>
                    </a:prstGeom>
                    <a:noFill/>
                    <a:ln>
                      <a:noFill/>
                    </a:ln>
                  </pic:spPr>
                </pic:pic>
              </a:graphicData>
            </a:graphic>
          </wp:inline>
        </w:drawing>
      </w:r>
      <w:r w:rsidRPr="00E34CE0">
        <w:br/>
      </w:r>
      <w:r w:rsidRPr="00E34CE0">
        <w:br/>
      </w:r>
      <w:r w:rsidRPr="00E34CE0">
        <w:rPr>
          <w:b/>
          <w:bCs/>
        </w:rPr>
        <w:t>Monument Purmerkerkplein</w:t>
      </w:r>
      <w:r w:rsidRPr="00E34CE0">
        <w:br/>
        <w:t xml:space="preserve">Na de oorlog is door het kerkbestuur in samenwerking met Purmerbelang een monument opgericht ter nagedachtenis van de gevallen in de Tweede Wereldoorlog. Het monument is vervaardigd door de beeldhouwer H.P. van Iperen (1922-?) die aan de Driesprong in de Purmer woonde. Hij was tevens actief als decorbouwer en regisseur bij toneelvereniging </w:t>
      </w:r>
      <w:proofErr w:type="spellStart"/>
      <w:r w:rsidRPr="00E34CE0">
        <w:t>Purmersteijn</w:t>
      </w:r>
      <w:proofErr w:type="spellEnd"/>
      <w:r w:rsidRPr="00E34CE0">
        <w:t>. Het monument werd 1950 onthuld door de dijkgraaf van het polderbestuur.</w:t>
      </w:r>
      <w:r w:rsidRPr="00E34CE0">
        <w:br/>
        <w:t xml:space="preserve">Elk jaar wordt rondom het monument de jaarlijkse Dodenherdenking gehouden en </w:t>
      </w:r>
      <w:r w:rsidR="00C00BCA">
        <w:rPr>
          <w:noProof/>
        </w:rPr>
        <w:drawing>
          <wp:anchor distT="0" distB="0" distL="114300" distR="114300" simplePos="0" relativeHeight="251660288" behindDoc="1" locked="0" layoutInCell="1" allowOverlap="1" wp14:anchorId="474F1D0A" wp14:editId="6A32AD4E">
            <wp:simplePos x="0" y="0"/>
            <wp:positionH relativeFrom="column">
              <wp:posOffset>3105150</wp:posOffset>
            </wp:positionH>
            <wp:positionV relativeFrom="paragraph">
              <wp:posOffset>5507990</wp:posOffset>
            </wp:positionV>
            <wp:extent cx="2413635" cy="3379470"/>
            <wp:effectExtent l="0" t="0" r="5715" b="0"/>
            <wp:wrapTight wrapText="bothSides">
              <wp:wrapPolygon edited="0">
                <wp:start x="0" y="0"/>
                <wp:lineTo x="0" y="21430"/>
                <wp:lineTo x="21481" y="21430"/>
                <wp:lineTo x="21481" y="0"/>
                <wp:lineTo x="0" y="0"/>
              </wp:wrapPolygon>
            </wp:wrapTight>
            <wp:docPr id="694733743" name="Afbeelding 22" descr="Afbeelding met gebouw, kaars, huis,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33743" name="Afbeelding 22" descr="Afbeelding met gebouw, kaars, huis, overdekt&#10;&#10;Door AI gegenereerde inhoud is mogelijk onjui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3635" cy="3379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4CE0">
        <w:t>worden er kransen gelegd door vertegenwoordigers van omliggende gemeente, het kerkbestuur of Purmerbelang en de jeugd van de Purmerkerk. Na  afloop is er een korte herdenkingsdienst in de kerk.</w:t>
      </w:r>
      <w:r w:rsidRPr="00E34CE0">
        <w:br/>
      </w:r>
      <w:r w:rsidR="00C00BCA">
        <w:rPr>
          <w:noProof/>
        </w:rPr>
        <w:drawing>
          <wp:anchor distT="0" distB="0" distL="114300" distR="114300" simplePos="0" relativeHeight="251657216" behindDoc="1" locked="0" layoutInCell="1" allowOverlap="1" wp14:anchorId="1B9D5A9F" wp14:editId="302BCF4E">
            <wp:simplePos x="0" y="0"/>
            <wp:positionH relativeFrom="margin">
              <wp:posOffset>213995</wp:posOffset>
            </wp:positionH>
            <wp:positionV relativeFrom="paragraph">
              <wp:posOffset>6335395</wp:posOffset>
            </wp:positionV>
            <wp:extent cx="1764665" cy="2543810"/>
            <wp:effectExtent l="0" t="0" r="6985" b="8890"/>
            <wp:wrapTight wrapText="bothSides">
              <wp:wrapPolygon edited="0">
                <wp:start x="0" y="0"/>
                <wp:lineTo x="0" y="21514"/>
                <wp:lineTo x="21452" y="21514"/>
                <wp:lineTo x="21452" y="0"/>
                <wp:lineTo x="0" y="0"/>
              </wp:wrapPolygon>
            </wp:wrapTight>
            <wp:docPr id="2" name="Afbeelding 2" descr="Purmerend, oorlogsmonument (foto: Piet Jon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rmerend, oorlogsmonument (foto: Piet Jonk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4665" cy="2543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4CE0">
        <w:br/>
      </w:r>
      <w:r w:rsidRPr="00E34CE0">
        <w:br/>
      </w:r>
    </w:p>
    <w:p w14:paraId="6FE3C30D" w14:textId="0FDC5EEA" w:rsidR="00E34CE0" w:rsidRDefault="00CA79EC">
      <w:r>
        <w:rPr>
          <w:noProof/>
        </w:rPr>
        <w:drawing>
          <wp:inline distT="0" distB="0" distL="0" distR="0" wp14:anchorId="360884BB" wp14:editId="4AADA1C1">
            <wp:extent cx="2615184" cy="3614166"/>
            <wp:effectExtent l="0" t="0" r="0" b="5715"/>
            <wp:docPr id="858757496" name="Afbeelding 3" descr="Afbeelding met gebouw, buitenshuis, huis,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57496" name="Afbeelding 3" descr="Afbeelding met gebouw, buitenshuis, huis, zwart-wit&#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5184" cy="3614166"/>
                    </a:xfrm>
                    <a:prstGeom prst="rect">
                      <a:avLst/>
                    </a:prstGeom>
                  </pic:spPr>
                </pic:pic>
              </a:graphicData>
            </a:graphic>
          </wp:inline>
        </w:drawing>
      </w:r>
      <w:r w:rsidR="00E34CE0" w:rsidRPr="00E34CE0">
        <w:br/>
      </w:r>
    </w:p>
    <w:p w14:paraId="79A7E71C" w14:textId="77777777" w:rsidR="00C00BCA" w:rsidRDefault="00C00BCA"/>
    <w:p w14:paraId="4ED87835" w14:textId="77777777" w:rsidR="00C00BCA" w:rsidRDefault="00C00BCA"/>
    <w:p w14:paraId="4A7368B0" w14:textId="77777777" w:rsidR="00C00BCA" w:rsidRDefault="00C00BCA"/>
    <w:p w14:paraId="1803A5E5" w14:textId="6952D380" w:rsidR="00163AEB" w:rsidRDefault="00163AEB"/>
    <w:sectPr w:rsidR="00163AEB" w:rsidSect="00163AEB">
      <w:type w:val="continuous"/>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5B4"/>
    <w:rsid w:val="00074A4A"/>
    <w:rsid w:val="0014129F"/>
    <w:rsid w:val="0016226F"/>
    <w:rsid w:val="00163AEB"/>
    <w:rsid w:val="001B75B4"/>
    <w:rsid w:val="0040606A"/>
    <w:rsid w:val="00487B3C"/>
    <w:rsid w:val="00797448"/>
    <w:rsid w:val="007E4CEA"/>
    <w:rsid w:val="008D0CCE"/>
    <w:rsid w:val="00B960F3"/>
    <w:rsid w:val="00BC2824"/>
    <w:rsid w:val="00C00BCA"/>
    <w:rsid w:val="00CA79EC"/>
    <w:rsid w:val="00E34C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D1CC6"/>
  <w15:chartTrackingRefBased/>
  <w15:docId w15:val="{EAD607CB-5A2A-45C7-9C81-E272D4A1D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B75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B7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B75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B75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B75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B75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75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75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75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75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B75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B75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B75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B75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B75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75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75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75B4"/>
    <w:rPr>
      <w:rFonts w:eastAsiaTheme="majorEastAsia" w:cstheme="majorBidi"/>
      <w:color w:val="272727" w:themeColor="text1" w:themeTint="D8"/>
    </w:rPr>
  </w:style>
  <w:style w:type="paragraph" w:styleId="Titel">
    <w:name w:val="Title"/>
    <w:basedOn w:val="Standaard"/>
    <w:next w:val="Standaard"/>
    <w:link w:val="TitelChar"/>
    <w:uiPriority w:val="10"/>
    <w:qFormat/>
    <w:rsid w:val="001B7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75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75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75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75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75B4"/>
    <w:rPr>
      <w:i/>
      <w:iCs/>
      <w:color w:val="404040" w:themeColor="text1" w:themeTint="BF"/>
    </w:rPr>
  </w:style>
  <w:style w:type="paragraph" w:styleId="Lijstalinea">
    <w:name w:val="List Paragraph"/>
    <w:basedOn w:val="Standaard"/>
    <w:uiPriority w:val="34"/>
    <w:qFormat/>
    <w:rsid w:val="001B75B4"/>
    <w:pPr>
      <w:ind w:left="720"/>
      <w:contextualSpacing/>
    </w:pPr>
  </w:style>
  <w:style w:type="character" w:styleId="Intensievebenadrukking">
    <w:name w:val="Intense Emphasis"/>
    <w:basedOn w:val="Standaardalinea-lettertype"/>
    <w:uiPriority w:val="21"/>
    <w:qFormat/>
    <w:rsid w:val="001B75B4"/>
    <w:rPr>
      <w:i/>
      <w:iCs/>
      <w:color w:val="0F4761" w:themeColor="accent1" w:themeShade="BF"/>
    </w:rPr>
  </w:style>
  <w:style w:type="paragraph" w:styleId="Duidelijkcitaat">
    <w:name w:val="Intense Quote"/>
    <w:basedOn w:val="Standaard"/>
    <w:next w:val="Standaard"/>
    <w:link w:val="DuidelijkcitaatChar"/>
    <w:uiPriority w:val="30"/>
    <w:qFormat/>
    <w:rsid w:val="001B7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B75B4"/>
    <w:rPr>
      <w:i/>
      <w:iCs/>
      <w:color w:val="0F4761" w:themeColor="accent1" w:themeShade="BF"/>
    </w:rPr>
  </w:style>
  <w:style w:type="character" w:styleId="Intensieveverwijzing">
    <w:name w:val="Intense Reference"/>
    <w:basedOn w:val="Standaardalinea-lettertype"/>
    <w:uiPriority w:val="32"/>
    <w:qFormat/>
    <w:rsid w:val="001B75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397</Words>
  <Characters>2184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 Groenland</dc:creator>
  <cp:keywords/>
  <dc:description/>
  <cp:lastModifiedBy>Annelies Groenland</cp:lastModifiedBy>
  <cp:revision>2</cp:revision>
  <dcterms:created xsi:type="dcterms:W3CDTF">2025-07-09T18:27:00Z</dcterms:created>
  <dcterms:modified xsi:type="dcterms:W3CDTF">2025-07-09T18:27:00Z</dcterms:modified>
</cp:coreProperties>
</file>